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AD12D" w14:textId="4E424EF6" w:rsidR="008802AB" w:rsidRPr="008802AB" w:rsidRDefault="00276CCE" w:rsidP="006274A7">
      <w:pPr>
        <w:spacing w:line="480" w:lineRule="auto"/>
        <w:jc w:val="center"/>
        <w:rPr>
          <w:rFonts w:ascii="Times New Roman" w:eastAsia="Times New Roman" w:hAnsi="Times New Roman" w:cs="Times New Roman"/>
          <w:b/>
          <w:bCs/>
          <w:kern w:val="0"/>
          <w:sz w:val="27"/>
          <w:szCs w:val="27"/>
          <w14:ligatures w14:val="none"/>
        </w:rPr>
      </w:pPr>
      <w:r w:rsidRPr="00276CCE">
        <w:rPr>
          <w:rFonts w:ascii="Times New Roman" w:eastAsia="Times New Roman" w:hAnsi="Times New Roman" w:cs="Times New Roman"/>
          <w:b/>
          <w:bCs/>
          <w:kern w:val="0"/>
          <w:sz w:val="27"/>
          <w:szCs w:val="27"/>
          <w14:ligatures w14:val="none"/>
        </w:rPr>
        <w:t>D</w:t>
      </w:r>
      <w:r w:rsidR="008802AB" w:rsidRPr="008802AB">
        <w:rPr>
          <w:rFonts w:ascii="Times New Roman" w:eastAsia="Times New Roman" w:hAnsi="Times New Roman" w:cs="Times New Roman"/>
          <w:b/>
          <w:bCs/>
          <w:kern w:val="0"/>
          <w:sz w:val="27"/>
          <w:szCs w:val="27"/>
          <w14:ligatures w14:val="none"/>
        </w:rPr>
        <w:t xml:space="preserve">eveloping Plans </w:t>
      </w:r>
      <w:r w:rsidR="00115276">
        <w:rPr>
          <w:rFonts w:ascii="Times New Roman" w:eastAsia="Times New Roman" w:hAnsi="Times New Roman" w:cs="Times New Roman"/>
          <w:b/>
          <w:bCs/>
          <w:kern w:val="0"/>
          <w:sz w:val="27"/>
          <w:szCs w:val="27"/>
          <w14:ligatures w14:val="none"/>
        </w:rPr>
        <w:t xml:space="preserve">to solve </w:t>
      </w:r>
      <w:r w:rsidR="008802AB" w:rsidRPr="008802AB">
        <w:rPr>
          <w:rFonts w:ascii="Times New Roman" w:eastAsia="Times New Roman" w:hAnsi="Times New Roman" w:cs="Times New Roman"/>
          <w:b/>
          <w:bCs/>
          <w:kern w:val="0"/>
          <w:sz w:val="27"/>
          <w:szCs w:val="27"/>
          <w14:ligatures w14:val="none"/>
        </w:rPr>
        <w:t>Observed Problems</w:t>
      </w:r>
    </w:p>
    <w:p w14:paraId="76776FFB" w14:textId="67969A34" w:rsidR="008802AB" w:rsidRPr="008802AB" w:rsidRDefault="006274A7" w:rsidP="006274A7">
      <w:pPr>
        <w:spacing w:before="100" w:beforeAutospacing="1" w:after="100" w:afterAutospacing="1" w:line="48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008802AB" w:rsidRPr="008802AB">
        <w:rPr>
          <w:rFonts w:ascii="Times New Roman" w:eastAsia="Times New Roman" w:hAnsi="Times New Roman" w:cs="Times New Roman"/>
          <w:kern w:val="0"/>
          <w14:ligatures w14:val="none"/>
        </w:rPr>
        <w:t>During my rotation, I encountered two significant issues that required developing and implementing practical solutions in collaboration with my preceptor..</w:t>
      </w:r>
    </w:p>
    <w:p w14:paraId="5F0FD8B5" w14:textId="77777777" w:rsidR="008802AB" w:rsidRPr="008802AB" w:rsidRDefault="008802AB" w:rsidP="006274A7">
      <w:pPr>
        <w:spacing w:before="100" w:beforeAutospacing="1" w:after="100" w:afterAutospacing="1" w:line="480" w:lineRule="auto"/>
        <w:outlineLvl w:val="3"/>
        <w:rPr>
          <w:rFonts w:ascii="Times New Roman" w:eastAsia="Times New Roman" w:hAnsi="Times New Roman" w:cs="Times New Roman"/>
          <w:b/>
          <w:bCs/>
          <w:kern w:val="0"/>
          <w14:ligatures w14:val="none"/>
        </w:rPr>
      </w:pPr>
      <w:r w:rsidRPr="008802AB">
        <w:rPr>
          <w:rFonts w:ascii="Times New Roman" w:eastAsia="Times New Roman" w:hAnsi="Times New Roman" w:cs="Times New Roman"/>
          <w:b/>
          <w:bCs/>
          <w:kern w:val="0"/>
          <w14:ligatures w14:val="none"/>
        </w:rPr>
        <w:t>Issue 1: Supervising Students During Recess</w:t>
      </w:r>
    </w:p>
    <w:p w14:paraId="7DF98093" w14:textId="337C38EC" w:rsidR="008802AB" w:rsidRPr="008802AB" w:rsidRDefault="006274A7" w:rsidP="006274A7">
      <w:pPr>
        <w:spacing w:before="100" w:beforeAutospacing="1" w:after="100" w:afterAutospacing="1" w:line="48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008802AB" w:rsidRPr="008802AB">
        <w:rPr>
          <w:rFonts w:ascii="Times New Roman" w:eastAsia="Times New Roman" w:hAnsi="Times New Roman" w:cs="Times New Roman"/>
          <w:kern w:val="0"/>
          <w14:ligatures w14:val="none"/>
        </w:rPr>
        <w:t>One major issue involved the Aramark kitchen staff, whose job description includes supervising students during recess to ensure they play safely. Several employees expressed dissatisfaction with this task, feeling it was outside their primary food service duties. Despite reminders from their team lead to spread out across the playground to maintain full visibility of the students, some staff preferred to stay close together, engaging in conversation rather than monitoring the children.</w:t>
      </w:r>
    </w:p>
    <w:p w14:paraId="67C68C06" w14:textId="77FC2BC5" w:rsidR="008802AB" w:rsidRPr="008802AB" w:rsidRDefault="008802AB" w:rsidP="006274A7">
      <w:pPr>
        <w:spacing w:before="100" w:beforeAutospacing="1" w:after="100" w:afterAutospacing="1" w:line="480" w:lineRule="auto"/>
        <w:rPr>
          <w:rFonts w:ascii="Times New Roman" w:eastAsia="Times New Roman" w:hAnsi="Times New Roman" w:cs="Times New Roman"/>
          <w:kern w:val="0"/>
          <w14:ligatures w14:val="none"/>
        </w:rPr>
      </w:pPr>
      <w:r w:rsidRPr="008802AB">
        <w:rPr>
          <w:rFonts w:ascii="Times New Roman" w:eastAsia="Times New Roman" w:hAnsi="Times New Roman" w:cs="Times New Roman"/>
          <w:kern w:val="0"/>
          <w14:ligatures w14:val="none"/>
        </w:rPr>
        <w:t>This situation led to a safety concern at one of the elementary schools. A group of children was playing on the stairs, attempting to create a hole in the fence</w:t>
      </w:r>
      <w:r w:rsidR="00115276">
        <w:rPr>
          <w:rFonts w:ascii="Times New Roman" w:eastAsia="Times New Roman" w:hAnsi="Times New Roman" w:cs="Times New Roman"/>
          <w:kern w:val="0"/>
          <w14:ligatures w14:val="none"/>
        </w:rPr>
        <w:t xml:space="preserve">, </w:t>
      </w:r>
      <w:r w:rsidRPr="008802AB">
        <w:rPr>
          <w:rFonts w:ascii="Times New Roman" w:eastAsia="Times New Roman" w:hAnsi="Times New Roman" w:cs="Times New Roman"/>
          <w:kern w:val="0"/>
          <w14:ligatures w14:val="none"/>
        </w:rPr>
        <w:t>an action that could have resulted in serious injury. Unfortunately, the staff on duty were unaware of the situation because they were not properly positioned to observe all areas of the playground. The incident was immediately reported to the South Scranton Office.</w:t>
      </w:r>
    </w:p>
    <w:p w14:paraId="00B1DC20" w14:textId="12ECFF47" w:rsidR="008802AB" w:rsidRPr="008802AB" w:rsidRDefault="006274A7" w:rsidP="006274A7">
      <w:pPr>
        <w:spacing w:before="100" w:beforeAutospacing="1" w:after="100" w:afterAutospacing="1" w:line="48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w:t>
      </w:r>
      <w:r w:rsidR="008802AB" w:rsidRPr="008802AB">
        <w:rPr>
          <w:rFonts w:ascii="Times New Roman" w:eastAsia="Times New Roman" w:hAnsi="Times New Roman" w:cs="Times New Roman"/>
          <w:kern w:val="0"/>
          <w14:ligatures w14:val="none"/>
        </w:rPr>
        <w:t>The following day, we visited the school to hold a meeting with the workers and discuss the problem. Two of the responsible employees were elderly and explained that their main concern was safety</w:t>
      </w:r>
      <w:r w:rsidR="00115276">
        <w:rPr>
          <w:rFonts w:ascii="Times New Roman" w:eastAsia="Times New Roman" w:hAnsi="Times New Roman" w:cs="Times New Roman"/>
          <w:kern w:val="0"/>
          <w14:ligatures w14:val="none"/>
        </w:rPr>
        <w:t xml:space="preserve">, </w:t>
      </w:r>
      <w:r w:rsidR="008802AB" w:rsidRPr="008802AB">
        <w:rPr>
          <w:rFonts w:ascii="Times New Roman" w:eastAsia="Times New Roman" w:hAnsi="Times New Roman" w:cs="Times New Roman"/>
          <w:kern w:val="0"/>
          <w14:ligatures w14:val="none"/>
        </w:rPr>
        <w:t>they were afraid to walk among the children because of the risk of being bumped or losing balance. They said, “We can barely keep our balance, and if a child runs into us, we might fall.” Their honesty revealed an important consideration that had not been fully recognized before.</w:t>
      </w:r>
    </w:p>
    <w:p w14:paraId="42567597" w14:textId="77777777" w:rsidR="008802AB" w:rsidRPr="008802AB" w:rsidRDefault="008802AB" w:rsidP="006274A7">
      <w:pPr>
        <w:spacing w:before="100" w:beforeAutospacing="1" w:after="100" w:afterAutospacing="1" w:line="480" w:lineRule="auto"/>
        <w:rPr>
          <w:rFonts w:ascii="Times New Roman" w:eastAsia="Times New Roman" w:hAnsi="Times New Roman" w:cs="Times New Roman"/>
          <w:kern w:val="0"/>
          <w14:ligatures w14:val="none"/>
        </w:rPr>
      </w:pPr>
      <w:r w:rsidRPr="008802AB">
        <w:rPr>
          <w:rFonts w:ascii="Times New Roman" w:eastAsia="Times New Roman" w:hAnsi="Times New Roman" w:cs="Times New Roman"/>
          <w:kern w:val="0"/>
          <w14:ligatures w14:val="none"/>
        </w:rPr>
        <w:lastRenderedPageBreak/>
        <w:t>Our supervising dietitian, Alehea, demonstrated excellent leadership and conflict-resolution skills. She actively listened to the workers, acknowledged their concerns, and maintained a respectful tone throughout the discussion. Rather than imposing a top-down directive, she asked for their input: “I need your suggestions. This duty is part of your job, but I want to hear what can help you perform it safely and effectively.”</w:t>
      </w:r>
    </w:p>
    <w:p w14:paraId="09EA0404" w14:textId="36DE9056" w:rsidR="008802AB" w:rsidRPr="008802AB" w:rsidRDefault="006274A7" w:rsidP="006274A7">
      <w:pPr>
        <w:spacing w:before="100" w:beforeAutospacing="1" w:after="100" w:afterAutospacing="1" w:line="48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008802AB" w:rsidRPr="008802AB">
        <w:rPr>
          <w:rFonts w:ascii="Times New Roman" w:eastAsia="Times New Roman" w:hAnsi="Times New Roman" w:cs="Times New Roman"/>
          <w:kern w:val="0"/>
          <w14:ligatures w14:val="none"/>
        </w:rPr>
        <w:t>By encouraging open communication and mutual respect, Alehea created a positive environment where employees felt valued and heard. This participatory approach encouraged collaboration instead of resistance.</w:t>
      </w:r>
    </w:p>
    <w:p w14:paraId="736B4BB5" w14:textId="77777777" w:rsidR="008802AB" w:rsidRPr="008802AB" w:rsidRDefault="008802AB" w:rsidP="006274A7">
      <w:pPr>
        <w:spacing w:before="100" w:beforeAutospacing="1" w:after="100" w:afterAutospacing="1" w:line="480" w:lineRule="auto"/>
        <w:rPr>
          <w:rFonts w:ascii="Times New Roman" w:eastAsia="Times New Roman" w:hAnsi="Times New Roman" w:cs="Times New Roman"/>
          <w:kern w:val="0"/>
          <w14:ligatures w14:val="none"/>
        </w:rPr>
      </w:pPr>
      <w:r w:rsidRPr="008802AB">
        <w:rPr>
          <w:rFonts w:ascii="Times New Roman" w:eastAsia="Times New Roman" w:hAnsi="Times New Roman" w:cs="Times New Roman"/>
          <w:kern w:val="0"/>
          <w14:ligatures w14:val="none"/>
        </w:rPr>
        <w:t>Together, we brainstormed solutions. The workers suggested wearing bright-colored safety vests so that students could easily identify them from a distance and avoid accidental contact. I added the idea of using bright-colored safety cones to block off the first few steps of the staircase to prevent children from playing in unsafe areas. The team agreed that these measures would enhance safety and visibility without increasing the workers’ physical strain.</w:t>
      </w:r>
    </w:p>
    <w:p w14:paraId="764445ED" w14:textId="4B3450CC" w:rsidR="008802AB" w:rsidRPr="008802AB" w:rsidRDefault="006274A7" w:rsidP="006274A7">
      <w:pPr>
        <w:spacing w:before="100" w:beforeAutospacing="1" w:after="100" w:afterAutospacing="1" w:line="48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008802AB" w:rsidRPr="008802AB">
        <w:rPr>
          <w:rFonts w:ascii="Times New Roman" w:eastAsia="Times New Roman" w:hAnsi="Times New Roman" w:cs="Times New Roman"/>
          <w:kern w:val="0"/>
          <w14:ligatures w14:val="none"/>
        </w:rPr>
        <w:t>Immediately after returning to the office, we submitted a request to order the vests and cones online so they could be delivered as soon as possible. This prompt action demonstrated accountability and commitment to addressing safety concerns effectively.</w:t>
      </w:r>
    </w:p>
    <w:p w14:paraId="2D932150" w14:textId="77777777" w:rsidR="008802AB" w:rsidRPr="008802AB" w:rsidRDefault="008802AB" w:rsidP="006274A7">
      <w:pPr>
        <w:spacing w:before="100" w:beforeAutospacing="1" w:after="100" w:afterAutospacing="1" w:line="480" w:lineRule="auto"/>
        <w:rPr>
          <w:rFonts w:ascii="Times New Roman" w:eastAsia="Times New Roman" w:hAnsi="Times New Roman" w:cs="Times New Roman"/>
          <w:kern w:val="0"/>
          <w14:ligatures w14:val="none"/>
        </w:rPr>
      </w:pPr>
      <w:r w:rsidRPr="008802AB">
        <w:rPr>
          <w:rFonts w:ascii="Times New Roman" w:eastAsia="Times New Roman" w:hAnsi="Times New Roman" w:cs="Times New Roman"/>
          <w:kern w:val="0"/>
          <w14:ligatures w14:val="none"/>
        </w:rPr>
        <w:t>This approach created a win–win situation for both employees and the employer.</w:t>
      </w:r>
    </w:p>
    <w:p w14:paraId="0071CD9D" w14:textId="77777777" w:rsidR="008802AB" w:rsidRPr="008802AB" w:rsidRDefault="008802AB" w:rsidP="006274A7">
      <w:pPr>
        <w:numPr>
          <w:ilvl w:val="0"/>
          <w:numId w:val="2"/>
        </w:numPr>
        <w:spacing w:before="100" w:beforeAutospacing="1" w:after="100" w:afterAutospacing="1" w:line="480" w:lineRule="auto"/>
        <w:rPr>
          <w:rFonts w:ascii="Times New Roman" w:eastAsia="Times New Roman" w:hAnsi="Times New Roman" w:cs="Times New Roman"/>
          <w:kern w:val="0"/>
          <w14:ligatures w14:val="none"/>
        </w:rPr>
      </w:pPr>
      <w:r w:rsidRPr="008802AB">
        <w:rPr>
          <w:rFonts w:ascii="Times New Roman" w:eastAsia="Times New Roman" w:hAnsi="Times New Roman" w:cs="Times New Roman"/>
          <w:kern w:val="0"/>
          <w14:ligatures w14:val="none"/>
        </w:rPr>
        <w:t>For employees, the solution improved safety, reduced stress, and gave them a stronger sense of involvement and respect.</w:t>
      </w:r>
    </w:p>
    <w:p w14:paraId="28E9A174" w14:textId="77777777" w:rsidR="008802AB" w:rsidRPr="008802AB" w:rsidRDefault="008802AB" w:rsidP="006274A7">
      <w:pPr>
        <w:numPr>
          <w:ilvl w:val="0"/>
          <w:numId w:val="2"/>
        </w:numPr>
        <w:spacing w:before="100" w:beforeAutospacing="1" w:after="100" w:afterAutospacing="1" w:line="480" w:lineRule="auto"/>
        <w:rPr>
          <w:rFonts w:ascii="Times New Roman" w:eastAsia="Times New Roman" w:hAnsi="Times New Roman" w:cs="Times New Roman"/>
          <w:kern w:val="0"/>
          <w14:ligatures w14:val="none"/>
        </w:rPr>
      </w:pPr>
      <w:r w:rsidRPr="008802AB">
        <w:rPr>
          <w:rFonts w:ascii="Times New Roman" w:eastAsia="Times New Roman" w:hAnsi="Times New Roman" w:cs="Times New Roman"/>
          <w:kern w:val="0"/>
          <w14:ligatures w14:val="none"/>
        </w:rPr>
        <w:lastRenderedPageBreak/>
        <w:t>For the employer (Aramark), it ensured that staff fulfilled all aspects of their responsibilities effectively, enhanced workplace morale, and demonstrated a proactive commitment to student safety.</w:t>
      </w:r>
    </w:p>
    <w:p w14:paraId="710EA7EB" w14:textId="329CE4B1" w:rsidR="00737CE6" w:rsidRPr="006274A7" w:rsidRDefault="008802AB" w:rsidP="006274A7">
      <w:pPr>
        <w:numPr>
          <w:ilvl w:val="0"/>
          <w:numId w:val="2"/>
        </w:numPr>
        <w:spacing w:before="100" w:beforeAutospacing="1" w:after="100" w:afterAutospacing="1" w:line="480" w:lineRule="auto"/>
        <w:rPr>
          <w:rFonts w:ascii="Times New Roman" w:eastAsia="Times New Roman" w:hAnsi="Times New Roman" w:cs="Times New Roman"/>
          <w:kern w:val="0"/>
          <w14:ligatures w14:val="none"/>
        </w:rPr>
      </w:pPr>
      <w:r w:rsidRPr="008802AB">
        <w:rPr>
          <w:rFonts w:ascii="Times New Roman" w:eastAsia="Times New Roman" w:hAnsi="Times New Roman" w:cs="Times New Roman"/>
          <w:kern w:val="0"/>
          <w14:ligatures w14:val="none"/>
        </w:rPr>
        <w:t>For the students, it created a safer and more structured environment during recess</w:t>
      </w:r>
    </w:p>
    <w:p w14:paraId="043A9EAB" w14:textId="09B1765E" w:rsidR="00737CE6" w:rsidRPr="00737CE6" w:rsidRDefault="00737CE6" w:rsidP="006274A7">
      <w:pPr>
        <w:spacing w:before="100" w:beforeAutospacing="1" w:after="100" w:afterAutospacing="1" w:line="480" w:lineRule="auto"/>
        <w:outlineLvl w:val="2"/>
        <w:rPr>
          <w:rFonts w:ascii="Times New Roman" w:eastAsia="Times New Roman" w:hAnsi="Times New Roman" w:cs="Times New Roman"/>
          <w:b/>
          <w:bCs/>
          <w:kern w:val="0"/>
          <w:sz w:val="27"/>
          <w:szCs w:val="27"/>
          <w14:ligatures w14:val="none"/>
        </w:rPr>
      </w:pPr>
      <w:r w:rsidRPr="00737CE6">
        <w:rPr>
          <w:rFonts w:ascii="Times New Roman" w:eastAsia="Times New Roman" w:hAnsi="Times New Roman" w:cs="Times New Roman"/>
          <w:b/>
          <w:bCs/>
          <w:kern w:val="0"/>
          <w:sz w:val="27"/>
          <w:szCs w:val="27"/>
          <w14:ligatures w14:val="none"/>
        </w:rPr>
        <w:t xml:space="preserve">Issue 2: Worker with a Bacterial Foot Infection  </w:t>
      </w:r>
    </w:p>
    <w:p w14:paraId="57E5CA01" w14:textId="29E40E52" w:rsidR="00737CE6" w:rsidRPr="00737CE6" w:rsidRDefault="006274A7" w:rsidP="006274A7">
      <w:pPr>
        <w:spacing w:before="100" w:beforeAutospacing="1" w:after="100" w:afterAutospacing="1" w:line="48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00737CE6" w:rsidRPr="00737CE6">
        <w:rPr>
          <w:rFonts w:ascii="Times New Roman" w:eastAsia="Times New Roman" w:hAnsi="Times New Roman" w:cs="Times New Roman"/>
          <w:kern w:val="0"/>
          <w14:ligatures w14:val="none"/>
        </w:rPr>
        <w:t>During my rotation, I observed a situation that required care, attention to regulatory compliance, and a respectful approach toward employee health. The issue involved one of the kitchen staff at Aramark who had a bacterial infection on his foot. Given that this employee works in a food-service environment, the matter raised hygiene and safety concerns that merited immediate attention.</w:t>
      </w:r>
    </w:p>
    <w:p w14:paraId="3F9CD10F" w14:textId="3A13264B" w:rsidR="00737CE6" w:rsidRPr="00737CE6" w:rsidRDefault="006274A7" w:rsidP="006274A7">
      <w:pPr>
        <w:spacing w:before="100" w:beforeAutospacing="1" w:after="100" w:afterAutospacing="1" w:line="48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00737CE6" w:rsidRPr="00737CE6">
        <w:rPr>
          <w:rFonts w:ascii="Times New Roman" w:eastAsia="Times New Roman" w:hAnsi="Times New Roman" w:cs="Times New Roman"/>
          <w:kern w:val="0"/>
          <w14:ligatures w14:val="none"/>
        </w:rPr>
        <w:t>In institutional food service settings, it is essential that employees follow hygiene protocols and that the facility provides appropriate physical separations and accommodations for changing clothing, storing personal items, and preventing contamination of food preparation and service areas.</w:t>
      </w:r>
    </w:p>
    <w:p w14:paraId="5FCE6028" w14:textId="74C4F1C2" w:rsidR="00737CE6" w:rsidRPr="00737CE6" w:rsidRDefault="006274A7" w:rsidP="006274A7">
      <w:pPr>
        <w:spacing w:before="100" w:beforeAutospacing="1" w:after="100" w:afterAutospacing="1" w:line="48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00737CE6" w:rsidRPr="00737CE6">
        <w:rPr>
          <w:rFonts w:ascii="Times New Roman" w:eastAsia="Times New Roman" w:hAnsi="Times New Roman" w:cs="Times New Roman"/>
          <w:kern w:val="0"/>
          <w14:ligatures w14:val="none"/>
        </w:rPr>
        <w:t>According to the 2022 FDA Food Code, Chapter 6 (Physical Facilities):</w:t>
      </w:r>
      <w:r>
        <w:rPr>
          <w:rFonts w:ascii="Times New Roman" w:eastAsia="Times New Roman" w:hAnsi="Times New Roman" w:cs="Times New Roman"/>
          <w:kern w:val="0"/>
          <w14:ligatures w14:val="none"/>
        </w:rPr>
        <w:t xml:space="preserve"> </w:t>
      </w:r>
      <w:r w:rsidR="00737CE6" w:rsidRPr="00737CE6">
        <w:rPr>
          <w:rFonts w:ascii="Times New Roman" w:eastAsia="Times New Roman" w:hAnsi="Times New Roman" w:cs="Times New Roman"/>
          <w:kern w:val="0"/>
          <w14:ligatures w14:val="none"/>
        </w:rPr>
        <w:t xml:space="preserve">Section 6-305.11 (Designation) states that </w:t>
      </w:r>
      <w:r w:rsidR="00737CE6" w:rsidRPr="00737CE6">
        <w:rPr>
          <w:rFonts w:ascii="Times New Roman" w:eastAsia="Times New Roman" w:hAnsi="Times New Roman" w:cs="Times New Roman"/>
          <w:i/>
          <w:iCs/>
          <w:kern w:val="0"/>
          <w14:ligatures w14:val="none"/>
        </w:rPr>
        <w:t>“</w:t>
      </w:r>
      <w:r w:rsidR="00737CE6" w:rsidRPr="00737CE6">
        <w:rPr>
          <w:rFonts w:ascii="Times New Roman" w:eastAsia="Times New Roman" w:hAnsi="Times New Roman" w:cs="Times New Roman"/>
          <w:kern w:val="0"/>
          <w14:ligatures w14:val="none"/>
        </w:rPr>
        <w:t>dressing rooms or dressing areas shall be designated if employees routinely change their clothes in the establishment</w:t>
      </w:r>
      <w:r w:rsidR="00737CE6" w:rsidRPr="00737CE6">
        <w:rPr>
          <w:rFonts w:ascii="Times New Roman" w:eastAsia="Times New Roman" w:hAnsi="Times New Roman" w:cs="Times New Roman"/>
          <w:i/>
          <w:iCs/>
          <w:kern w:val="0"/>
          <w14:ligatures w14:val="none"/>
        </w:rPr>
        <w:t>.”</w:t>
      </w:r>
      <w:r w:rsidR="00737CE6" w:rsidRPr="00737CE6">
        <w:rPr>
          <w:rFonts w:ascii="Times New Roman" w:eastAsia="Times New Roman" w:hAnsi="Times New Roman" w:cs="Times New Roman"/>
          <w:kern w:val="0"/>
          <w14:ligatures w14:val="none"/>
        </w:rPr>
        <w:t xml:space="preserve"> Furthermore, Section 6-501.110 (Using Dressing Rooms and Lockers) clarifies that </w:t>
      </w:r>
      <w:r w:rsidR="00737CE6" w:rsidRPr="00737CE6">
        <w:rPr>
          <w:rFonts w:ascii="Times New Roman" w:eastAsia="Times New Roman" w:hAnsi="Times New Roman" w:cs="Times New Roman"/>
          <w:i/>
          <w:iCs/>
          <w:kern w:val="0"/>
          <w14:ligatures w14:val="none"/>
        </w:rPr>
        <w:t>“</w:t>
      </w:r>
      <w:r w:rsidR="00737CE6" w:rsidRPr="00737CE6">
        <w:rPr>
          <w:rFonts w:ascii="Times New Roman" w:eastAsia="Times New Roman" w:hAnsi="Times New Roman" w:cs="Times New Roman"/>
          <w:kern w:val="0"/>
          <w14:ligatures w14:val="none"/>
        </w:rPr>
        <w:t>dressing rooms shall be used by employees if the employees regularly change their clothes in the establishment</w:t>
      </w:r>
      <w:r w:rsidR="00737CE6" w:rsidRPr="00737CE6">
        <w:rPr>
          <w:rFonts w:ascii="Times New Roman" w:eastAsia="Times New Roman" w:hAnsi="Times New Roman" w:cs="Times New Roman"/>
          <w:i/>
          <w:iCs/>
          <w:kern w:val="0"/>
          <w14:ligatures w14:val="none"/>
        </w:rPr>
        <w:t>”</w:t>
      </w:r>
      <w:r w:rsidR="00737CE6" w:rsidRPr="00737CE6">
        <w:rPr>
          <w:rFonts w:ascii="Times New Roman" w:eastAsia="Times New Roman" w:hAnsi="Times New Roman" w:cs="Times New Roman"/>
          <w:kern w:val="0"/>
          <w14:ligatures w14:val="none"/>
        </w:rPr>
        <w:t xml:space="preserve"> and </w:t>
      </w:r>
      <w:r w:rsidR="00737CE6" w:rsidRPr="00737CE6">
        <w:rPr>
          <w:rFonts w:ascii="Times New Roman" w:eastAsia="Times New Roman" w:hAnsi="Times New Roman" w:cs="Times New Roman"/>
          <w:i/>
          <w:iCs/>
          <w:kern w:val="0"/>
          <w14:ligatures w14:val="none"/>
        </w:rPr>
        <w:t>“</w:t>
      </w:r>
      <w:r w:rsidR="00737CE6" w:rsidRPr="00737CE6">
        <w:rPr>
          <w:rFonts w:ascii="Times New Roman" w:eastAsia="Times New Roman" w:hAnsi="Times New Roman" w:cs="Times New Roman"/>
          <w:kern w:val="0"/>
          <w14:ligatures w14:val="none"/>
        </w:rPr>
        <w:t xml:space="preserve">lockers or other suitable facilities shall be used for the orderly storage of employee clothing and other possessions.” </w:t>
      </w:r>
      <w:r>
        <w:t>(FDA, 2022)</w:t>
      </w:r>
    </w:p>
    <w:p w14:paraId="0B4BDA04" w14:textId="77777777" w:rsidR="00737CE6" w:rsidRPr="00737CE6" w:rsidRDefault="00737CE6" w:rsidP="006274A7">
      <w:pPr>
        <w:spacing w:before="100" w:beforeAutospacing="1" w:after="100" w:afterAutospacing="1" w:line="480" w:lineRule="auto"/>
        <w:rPr>
          <w:rFonts w:ascii="Times New Roman" w:eastAsia="Times New Roman" w:hAnsi="Times New Roman" w:cs="Times New Roman"/>
          <w:kern w:val="0"/>
          <w14:ligatures w14:val="none"/>
        </w:rPr>
      </w:pPr>
      <w:r w:rsidRPr="00737CE6">
        <w:rPr>
          <w:rFonts w:ascii="Times New Roman" w:eastAsia="Times New Roman" w:hAnsi="Times New Roman" w:cs="Times New Roman"/>
          <w:kern w:val="0"/>
          <w14:ligatures w14:val="none"/>
        </w:rPr>
        <w:lastRenderedPageBreak/>
        <w:t>These provisions underscore that a food-service provider must provide dedicated changing/dressing rooms and storage for employee apparel as part of the physical-facility design and operation. Using a restroom for changing uniforms, especially in a food-preparation context, deviates from these regulatory requirements and poses a risk of cross-contamination.</w:t>
      </w:r>
    </w:p>
    <w:p w14:paraId="77F78C1D" w14:textId="77777777" w:rsidR="00737CE6" w:rsidRPr="00737CE6" w:rsidRDefault="00737CE6" w:rsidP="006274A7">
      <w:pPr>
        <w:spacing w:before="100" w:beforeAutospacing="1" w:after="100" w:afterAutospacing="1" w:line="480" w:lineRule="auto"/>
        <w:rPr>
          <w:rFonts w:ascii="Times New Roman" w:eastAsia="Times New Roman" w:hAnsi="Times New Roman" w:cs="Times New Roman"/>
          <w:kern w:val="0"/>
          <w14:ligatures w14:val="none"/>
        </w:rPr>
      </w:pPr>
      <w:r w:rsidRPr="00737CE6">
        <w:rPr>
          <w:rFonts w:ascii="Times New Roman" w:eastAsia="Times New Roman" w:hAnsi="Times New Roman" w:cs="Times New Roman"/>
          <w:kern w:val="0"/>
          <w14:ligatures w14:val="none"/>
        </w:rPr>
        <w:t>In the scenario I observed:</w:t>
      </w:r>
    </w:p>
    <w:p w14:paraId="6EC72B5E" w14:textId="77777777" w:rsidR="00737CE6" w:rsidRPr="00737CE6" w:rsidRDefault="00737CE6" w:rsidP="006274A7">
      <w:pPr>
        <w:numPr>
          <w:ilvl w:val="0"/>
          <w:numId w:val="6"/>
        </w:numPr>
        <w:spacing w:before="100" w:beforeAutospacing="1" w:after="100" w:afterAutospacing="1" w:line="480" w:lineRule="auto"/>
        <w:rPr>
          <w:rFonts w:ascii="Times New Roman" w:eastAsia="Times New Roman" w:hAnsi="Times New Roman" w:cs="Times New Roman"/>
          <w:kern w:val="0"/>
          <w14:ligatures w14:val="none"/>
        </w:rPr>
      </w:pPr>
      <w:r w:rsidRPr="00737CE6">
        <w:rPr>
          <w:rFonts w:ascii="Times New Roman" w:eastAsia="Times New Roman" w:hAnsi="Times New Roman" w:cs="Times New Roman"/>
          <w:kern w:val="0"/>
          <w14:ligatures w14:val="none"/>
        </w:rPr>
        <w:t>The worker with the foot infection was not using the designated changing room provided for food-service staff.</w:t>
      </w:r>
    </w:p>
    <w:p w14:paraId="69D7B87F" w14:textId="77777777" w:rsidR="00737CE6" w:rsidRPr="00737CE6" w:rsidRDefault="00737CE6" w:rsidP="006274A7">
      <w:pPr>
        <w:numPr>
          <w:ilvl w:val="0"/>
          <w:numId w:val="6"/>
        </w:numPr>
        <w:spacing w:before="100" w:beforeAutospacing="1" w:after="100" w:afterAutospacing="1" w:line="480" w:lineRule="auto"/>
        <w:rPr>
          <w:rFonts w:ascii="Times New Roman" w:eastAsia="Times New Roman" w:hAnsi="Times New Roman" w:cs="Times New Roman"/>
          <w:kern w:val="0"/>
          <w14:ligatures w14:val="none"/>
        </w:rPr>
      </w:pPr>
      <w:r w:rsidRPr="00737CE6">
        <w:rPr>
          <w:rFonts w:ascii="Times New Roman" w:eastAsia="Times New Roman" w:hAnsi="Times New Roman" w:cs="Times New Roman"/>
          <w:kern w:val="0"/>
          <w14:ligatures w14:val="none"/>
        </w:rPr>
        <w:t>Instead, he and his coworkers had arranged for a chair in the bathroom so that he could sit and change there, ostensibly for his comfort given his medical condition.</w:t>
      </w:r>
    </w:p>
    <w:p w14:paraId="13CDCA03" w14:textId="77777777" w:rsidR="00737CE6" w:rsidRPr="00737CE6" w:rsidRDefault="00737CE6" w:rsidP="006274A7">
      <w:pPr>
        <w:numPr>
          <w:ilvl w:val="0"/>
          <w:numId w:val="6"/>
        </w:numPr>
        <w:spacing w:before="100" w:beforeAutospacing="1" w:after="100" w:afterAutospacing="1" w:line="480" w:lineRule="auto"/>
        <w:rPr>
          <w:rFonts w:ascii="Times New Roman" w:eastAsia="Times New Roman" w:hAnsi="Times New Roman" w:cs="Times New Roman"/>
          <w:kern w:val="0"/>
          <w14:ligatures w14:val="none"/>
        </w:rPr>
      </w:pPr>
      <w:r w:rsidRPr="00737CE6">
        <w:rPr>
          <w:rFonts w:ascii="Times New Roman" w:eastAsia="Times New Roman" w:hAnsi="Times New Roman" w:cs="Times New Roman"/>
          <w:kern w:val="0"/>
          <w14:ligatures w14:val="none"/>
        </w:rPr>
        <w:t>While this was done with good intentions by the staff, the arrangement conflicted with the facility’s hygiene policy and potentially with the Food Code’s requirement for a dedicated dressing area and proper storage of employee clothing.</w:t>
      </w:r>
    </w:p>
    <w:p w14:paraId="170BA8C5" w14:textId="77777777" w:rsidR="00737CE6" w:rsidRPr="00737CE6" w:rsidRDefault="00737CE6" w:rsidP="006274A7">
      <w:pPr>
        <w:spacing w:before="100" w:beforeAutospacing="1" w:after="100" w:afterAutospacing="1" w:line="480" w:lineRule="auto"/>
        <w:rPr>
          <w:rFonts w:ascii="Times New Roman" w:eastAsia="Times New Roman" w:hAnsi="Times New Roman" w:cs="Times New Roman"/>
          <w:kern w:val="0"/>
          <w14:ligatures w14:val="none"/>
        </w:rPr>
      </w:pPr>
      <w:r w:rsidRPr="00737CE6">
        <w:rPr>
          <w:rFonts w:ascii="Times New Roman" w:eastAsia="Times New Roman" w:hAnsi="Times New Roman" w:cs="Times New Roman"/>
          <w:kern w:val="0"/>
          <w14:ligatures w14:val="none"/>
        </w:rPr>
        <w:t>The general manager recognized the seriousness of the situation: a worker with a bacterial infection, changing clothes in a restroom, and possible non-compliance with physical-facility requirements. However, she was reluctant to address the employee directly, citing the sensitivity of the worker’s health condition and her desire to avoid embarrassment or awkwardness.</w:t>
      </w:r>
    </w:p>
    <w:p w14:paraId="355638E0" w14:textId="77777777" w:rsidR="00737CE6" w:rsidRPr="00737CE6" w:rsidRDefault="00737CE6" w:rsidP="006274A7">
      <w:pPr>
        <w:spacing w:before="100" w:beforeAutospacing="1" w:after="100" w:afterAutospacing="1" w:line="480" w:lineRule="auto"/>
        <w:rPr>
          <w:rFonts w:ascii="Times New Roman" w:eastAsia="Times New Roman" w:hAnsi="Times New Roman" w:cs="Times New Roman"/>
          <w:kern w:val="0"/>
          <w14:ligatures w14:val="none"/>
        </w:rPr>
      </w:pPr>
      <w:r w:rsidRPr="00737CE6">
        <w:rPr>
          <w:rFonts w:ascii="Times New Roman" w:eastAsia="Times New Roman" w:hAnsi="Times New Roman" w:cs="Times New Roman"/>
          <w:kern w:val="0"/>
          <w14:ligatures w14:val="none"/>
        </w:rPr>
        <w:t>Recognizing the need for both regulatory compliance and compassionate management, I proposed a step-wise approach:</w:t>
      </w:r>
    </w:p>
    <w:p w14:paraId="47D0C2C4" w14:textId="24040489" w:rsidR="00737CE6" w:rsidRPr="00737CE6" w:rsidRDefault="006274A7" w:rsidP="006274A7">
      <w:pPr>
        <w:spacing w:before="100" w:beforeAutospacing="1" w:after="100" w:afterAutospacing="1" w:line="48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w:t>
      </w:r>
      <w:r w:rsidR="00737CE6" w:rsidRPr="00737CE6">
        <w:rPr>
          <w:rFonts w:ascii="Times New Roman" w:eastAsia="Times New Roman" w:hAnsi="Times New Roman" w:cs="Times New Roman"/>
          <w:kern w:val="0"/>
          <w14:ligatures w14:val="none"/>
        </w:rPr>
        <w:t>Reiterate safe-facility rules in the next staff meeting: In the upcoming “Safe Check” meeting, the manager would remind all staff of the policy regarding changing rooms, locker use, and the proper place to change into uniforms</w:t>
      </w:r>
      <w:r>
        <w:rPr>
          <w:rFonts w:ascii="Times New Roman" w:eastAsia="Times New Roman" w:hAnsi="Times New Roman" w:cs="Times New Roman"/>
          <w:kern w:val="0"/>
          <w14:ligatures w14:val="none"/>
        </w:rPr>
        <w:t xml:space="preserve">, </w:t>
      </w:r>
      <w:r w:rsidR="00737CE6" w:rsidRPr="00737CE6">
        <w:rPr>
          <w:rFonts w:ascii="Times New Roman" w:eastAsia="Times New Roman" w:hAnsi="Times New Roman" w:cs="Times New Roman"/>
          <w:kern w:val="0"/>
          <w14:ligatures w14:val="none"/>
        </w:rPr>
        <w:t xml:space="preserve"> referencing the facility’s own procedures and the </w:t>
      </w:r>
      <w:r w:rsidR="00737CE6" w:rsidRPr="00737CE6">
        <w:rPr>
          <w:rFonts w:ascii="Times New Roman" w:eastAsia="Times New Roman" w:hAnsi="Times New Roman" w:cs="Times New Roman"/>
          <w:kern w:val="0"/>
          <w14:ligatures w14:val="none"/>
        </w:rPr>
        <w:lastRenderedPageBreak/>
        <w:t>regulatory expectations (as outlined in the Food Code). This would serve as a general reminder, without singling out the worker, thus providing a low-confrontation first step.</w:t>
      </w:r>
    </w:p>
    <w:p w14:paraId="2ECCA76E" w14:textId="68A20492" w:rsidR="00737CE6" w:rsidRPr="00737CE6" w:rsidRDefault="00737CE6" w:rsidP="006274A7">
      <w:pPr>
        <w:spacing w:before="100" w:beforeAutospacing="1" w:after="100" w:afterAutospacing="1" w:line="480" w:lineRule="auto"/>
        <w:rPr>
          <w:rFonts w:ascii="Times New Roman" w:eastAsia="Times New Roman" w:hAnsi="Times New Roman" w:cs="Times New Roman"/>
          <w:kern w:val="0"/>
          <w14:ligatures w14:val="none"/>
        </w:rPr>
      </w:pPr>
      <w:r w:rsidRPr="00737CE6">
        <w:rPr>
          <w:rFonts w:ascii="Times New Roman" w:eastAsia="Times New Roman" w:hAnsi="Times New Roman" w:cs="Times New Roman"/>
          <w:kern w:val="0"/>
          <w14:ligatures w14:val="none"/>
        </w:rPr>
        <w:t>If the behavior persists, arrange a private discussion: If no change occurred after the group reminder, the manager would invite the employee for a confidential, respectful conversation. The discussion would focus on the importance of using the designated changing room</w:t>
      </w:r>
      <w:r w:rsidR="006274A7">
        <w:rPr>
          <w:rFonts w:ascii="Times New Roman" w:eastAsia="Times New Roman" w:hAnsi="Times New Roman" w:cs="Times New Roman"/>
          <w:kern w:val="0"/>
          <w14:ligatures w14:val="none"/>
        </w:rPr>
        <w:t xml:space="preserve">, </w:t>
      </w:r>
      <w:r w:rsidRPr="00737CE6">
        <w:rPr>
          <w:rFonts w:ascii="Times New Roman" w:eastAsia="Times New Roman" w:hAnsi="Times New Roman" w:cs="Times New Roman"/>
          <w:kern w:val="0"/>
          <w14:ligatures w14:val="none"/>
        </w:rPr>
        <w:t>not as a punishment, but as a food-safety measure and workplace requirement, while acknowledging his comfort needs due to his foot infection.</w:t>
      </w:r>
    </w:p>
    <w:p w14:paraId="7C3FF2B6" w14:textId="6312322F" w:rsidR="00737CE6" w:rsidRPr="00737CE6" w:rsidRDefault="00737CE6" w:rsidP="006274A7">
      <w:pPr>
        <w:spacing w:before="100" w:beforeAutospacing="1" w:after="100" w:afterAutospacing="1" w:line="480" w:lineRule="auto"/>
        <w:rPr>
          <w:rFonts w:ascii="Times New Roman" w:eastAsia="Times New Roman" w:hAnsi="Times New Roman" w:cs="Times New Roman"/>
          <w:kern w:val="0"/>
          <w14:ligatures w14:val="none"/>
        </w:rPr>
      </w:pPr>
      <w:r w:rsidRPr="00737CE6">
        <w:rPr>
          <w:rFonts w:ascii="Times New Roman" w:eastAsia="Times New Roman" w:hAnsi="Times New Roman" w:cs="Times New Roman"/>
          <w:kern w:val="0"/>
          <w14:ligatures w14:val="none"/>
        </w:rPr>
        <w:t>Provide practical accommodations: To address the underlying issue (the worker’s comfort and mobility concerns), the manager could assess whether the designated changing room could be made more accessible for example, placing a chair or bench in the dressing area, ensuring it is comfortable for employees with mobility limitations or an injury, rather than relocating the changing activity to the bathroom. This approach maintains compliance (dressing room + locker storage) while addressing the employee’s needs.</w:t>
      </w:r>
    </w:p>
    <w:p w14:paraId="42E9C363" w14:textId="77777777" w:rsidR="00737CE6" w:rsidRPr="00737CE6" w:rsidRDefault="00737CE6" w:rsidP="006274A7">
      <w:pPr>
        <w:spacing w:before="100" w:beforeAutospacing="1" w:after="100" w:afterAutospacing="1" w:line="480" w:lineRule="auto"/>
        <w:rPr>
          <w:rFonts w:ascii="Times New Roman" w:eastAsia="Times New Roman" w:hAnsi="Times New Roman" w:cs="Times New Roman"/>
          <w:kern w:val="0"/>
          <w14:ligatures w14:val="none"/>
        </w:rPr>
      </w:pPr>
      <w:r w:rsidRPr="00737CE6">
        <w:rPr>
          <w:rFonts w:ascii="Times New Roman" w:eastAsia="Times New Roman" w:hAnsi="Times New Roman" w:cs="Times New Roman"/>
          <w:kern w:val="0"/>
          <w14:ligatures w14:val="none"/>
        </w:rPr>
        <w:t>The manager approved this approach, recognizing that it balanced the organization’s obligation to adhere to food-service facility standards and the employee’s dignity and health.</w:t>
      </w:r>
    </w:p>
    <w:p w14:paraId="1CF9817D" w14:textId="77777777" w:rsidR="00737CE6" w:rsidRPr="00737CE6" w:rsidRDefault="00737CE6" w:rsidP="006274A7">
      <w:pPr>
        <w:numPr>
          <w:ilvl w:val="0"/>
          <w:numId w:val="8"/>
        </w:numPr>
        <w:spacing w:before="100" w:beforeAutospacing="1" w:after="100" w:afterAutospacing="1" w:line="480" w:lineRule="auto"/>
        <w:rPr>
          <w:rFonts w:ascii="Times New Roman" w:eastAsia="Times New Roman" w:hAnsi="Times New Roman" w:cs="Times New Roman"/>
          <w:kern w:val="0"/>
          <w14:ligatures w14:val="none"/>
        </w:rPr>
      </w:pPr>
      <w:r w:rsidRPr="00737CE6">
        <w:rPr>
          <w:rFonts w:ascii="Times New Roman" w:eastAsia="Times New Roman" w:hAnsi="Times New Roman" w:cs="Times New Roman"/>
          <w:kern w:val="0"/>
          <w14:ligatures w14:val="none"/>
        </w:rPr>
        <w:t>The next day, during the scheduled meeting, the manager reminded staff of the proper changing-room usage and uniform-storage policy, referencing the facility’s standard procedures and the principles in the Food Code (dressing rooms required when employees routinely change clothing).</w:t>
      </w:r>
    </w:p>
    <w:p w14:paraId="2AE947B1" w14:textId="77777777" w:rsidR="00737CE6" w:rsidRPr="00737CE6" w:rsidRDefault="00737CE6" w:rsidP="006274A7">
      <w:pPr>
        <w:numPr>
          <w:ilvl w:val="0"/>
          <w:numId w:val="8"/>
        </w:numPr>
        <w:spacing w:before="100" w:beforeAutospacing="1" w:after="100" w:afterAutospacing="1" w:line="480" w:lineRule="auto"/>
        <w:rPr>
          <w:rFonts w:ascii="Times New Roman" w:eastAsia="Times New Roman" w:hAnsi="Times New Roman" w:cs="Times New Roman"/>
          <w:kern w:val="0"/>
          <w14:ligatures w14:val="none"/>
        </w:rPr>
      </w:pPr>
      <w:r w:rsidRPr="00737CE6">
        <w:rPr>
          <w:rFonts w:ascii="Times New Roman" w:eastAsia="Times New Roman" w:hAnsi="Times New Roman" w:cs="Times New Roman"/>
          <w:kern w:val="0"/>
          <w14:ligatures w14:val="none"/>
        </w:rPr>
        <w:lastRenderedPageBreak/>
        <w:t>She also arranged for the designated dressing room to be evaluated for comfort and accessibility, including the possibility of adding a chair or bench for employees with limited mobility, thereby meeting both compliance and employee-well-being goals.</w:t>
      </w:r>
    </w:p>
    <w:p w14:paraId="49047B5C" w14:textId="77777777" w:rsidR="00737CE6" w:rsidRPr="00737CE6" w:rsidRDefault="00737CE6" w:rsidP="006274A7">
      <w:pPr>
        <w:spacing w:before="100" w:beforeAutospacing="1" w:after="100" w:afterAutospacing="1" w:line="480" w:lineRule="auto"/>
        <w:ind w:left="720"/>
        <w:rPr>
          <w:rFonts w:ascii="Times New Roman" w:eastAsia="Times New Roman" w:hAnsi="Times New Roman" w:cs="Times New Roman"/>
          <w:kern w:val="0"/>
          <w14:ligatures w14:val="none"/>
        </w:rPr>
      </w:pPr>
      <w:r w:rsidRPr="00737CE6">
        <w:rPr>
          <w:rFonts w:ascii="Times New Roman" w:eastAsia="Times New Roman" w:hAnsi="Times New Roman" w:cs="Times New Roman"/>
          <w:kern w:val="0"/>
          <w14:ligatures w14:val="none"/>
        </w:rPr>
        <w:t>For employees: The solution respected the worker’s medical concern and comfort needs, provided a supportive environment, and avoided embarrassment while ensuring compliance.</w:t>
      </w:r>
    </w:p>
    <w:p w14:paraId="4BFD4765" w14:textId="3A9DDCB2" w:rsidR="00737CE6" w:rsidRPr="00737CE6" w:rsidRDefault="00737CE6" w:rsidP="006274A7">
      <w:pPr>
        <w:spacing w:before="100" w:beforeAutospacing="1" w:after="100" w:afterAutospacing="1" w:line="480" w:lineRule="auto"/>
        <w:ind w:left="720"/>
        <w:rPr>
          <w:rFonts w:ascii="Times New Roman" w:eastAsia="Times New Roman" w:hAnsi="Times New Roman" w:cs="Times New Roman"/>
          <w:kern w:val="0"/>
          <w14:ligatures w14:val="none"/>
        </w:rPr>
      </w:pPr>
      <w:r w:rsidRPr="00737CE6">
        <w:rPr>
          <w:rFonts w:ascii="Times New Roman" w:eastAsia="Times New Roman" w:hAnsi="Times New Roman" w:cs="Times New Roman"/>
          <w:kern w:val="0"/>
          <w14:ligatures w14:val="none"/>
        </w:rPr>
        <w:t>For the employer (Aramark): This approach improved operational hygiene, minimized the risk of cross-contamination or regulatory non-compliance, and demonstrated a culture of safety, respect, and professional standards</w:t>
      </w:r>
      <w:r w:rsidR="006274A7">
        <w:rPr>
          <w:rFonts w:ascii="Times New Roman" w:eastAsia="Times New Roman" w:hAnsi="Times New Roman" w:cs="Times New Roman"/>
          <w:kern w:val="0"/>
          <w14:ligatures w14:val="none"/>
        </w:rPr>
        <w:t>,</w:t>
      </w:r>
      <w:r w:rsidRPr="00737CE6">
        <w:rPr>
          <w:rFonts w:ascii="Times New Roman" w:eastAsia="Times New Roman" w:hAnsi="Times New Roman" w:cs="Times New Roman"/>
          <w:kern w:val="0"/>
          <w14:ligatures w14:val="none"/>
        </w:rPr>
        <w:t xml:space="preserve"> which can reduce liability and improve employee morale.</w:t>
      </w:r>
    </w:p>
    <w:p w14:paraId="5AFEF5F2" w14:textId="77777777" w:rsidR="006274A7" w:rsidRDefault="006274A7" w:rsidP="006274A7">
      <w:pPr>
        <w:pStyle w:val="NormalWeb"/>
        <w:spacing w:before="0" w:beforeAutospacing="0" w:after="0" w:afterAutospacing="0" w:line="480" w:lineRule="auto"/>
        <w:ind w:left="720" w:hanging="720"/>
      </w:pPr>
      <w:r>
        <w:t>References:</w:t>
      </w:r>
    </w:p>
    <w:p w14:paraId="43558305" w14:textId="04E83326" w:rsidR="006274A7" w:rsidRDefault="006274A7" w:rsidP="006274A7">
      <w:pPr>
        <w:pStyle w:val="NormalWeb"/>
        <w:spacing w:before="0" w:beforeAutospacing="0" w:after="0" w:afterAutospacing="0" w:line="480" w:lineRule="auto"/>
        <w:ind w:left="720" w:hanging="720"/>
      </w:pPr>
      <w:r>
        <w:t xml:space="preserve">FDA. (2022). </w:t>
      </w:r>
      <w:r>
        <w:rPr>
          <w:i/>
          <w:iCs/>
        </w:rPr>
        <w:t>Food Code</w:t>
      </w:r>
      <w:r>
        <w:t>. https://www.fda.gov/media/164194/download?attachment</w:t>
      </w:r>
    </w:p>
    <w:p w14:paraId="7B321EE4" w14:textId="6A074FEF" w:rsidR="004B76F7" w:rsidRPr="008802AB" w:rsidRDefault="004B76F7" w:rsidP="006274A7">
      <w:pPr>
        <w:spacing w:line="480" w:lineRule="auto"/>
      </w:pPr>
    </w:p>
    <w:sectPr w:rsidR="004B76F7" w:rsidRPr="008802A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149D3"/>
    <w:multiLevelType w:val="multilevel"/>
    <w:tmpl w:val="DE4CA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0B0499"/>
    <w:multiLevelType w:val="multilevel"/>
    <w:tmpl w:val="369A3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055F47"/>
    <w:multiLevelType w:val="multilevel"/>
    <w:tmpl w:val="F420F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2249DA"/>
    <w:multiLevelType w:val="multilevel"/>
    <w:tmpl w:val="0938E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857C51"/>
    <w:multiLevelType w:val="multilevel"/>
    <w:tmpl w:val="E20A4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E90904"/>
    <w:multiLevelType w:val="multilevel"/>
    <w:tmpl w:val="0AA0E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750691"/>
    <w:multiLevelType w:val="multilevel"/>
    <w:tmpl w:val="26C47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0F36B8"/>
    <w:multiLevelType w:val="multilevel"/>
    <w:tmpl w:val="C9FE9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857297"/>
    <w:multiLevelType w:val="multilevel"/>
    <w:tmpl w:val="ABE63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CA77239"/>
    <w:multiLevelType w:val="multilevel"/>
    <w:tmpl w:val="749CE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99264962">
    <w:abstractNumId w:val="7"/>
  </w:num>
  <w:num w:numId="2" w16cid:durableId="212279024">
    <w:abstractNumId w:val="2"/>
  </w:num>
  <w:num w:numId="3" w16cid:durableId="1386181745">
    <w:abstractNumId w:val="8"/>
  </w:num>
  <w:num w:numId="4" w16cid:durableId="1229879449">
    <w:abstractNumId w:val="6"/>
  </w:num>
  <w:num w:numId="5" w16cid:durableId="1835801919">
    <w:abstractNumId w:val="0"/>
  </w:num>
  <w:num w:numId="6" w16cid:durableId="1781484461">
    <w:abstractNumId w:val="1"/>
  </w:num>
  <w:num w:numId="7" w16cid:durableId="1903786471">
    <w:abstractNumId w:val="9"/>
  </w:num>
  <w:num w:numId="8" w16cid:durableId="1275936967">
    <w:abstractNumId w:val="5"/>
  </w:num>
  <w:num w:numId="9" w16cid:durableId="1005400091">
    <w:abstractNumId w:val="4"/>
  </w:num>
  <w:num w:numId="10" w16cid:durableId="18257322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C52"/>
    <w:rsid w:val="00115276"/>
    <w:rsid w:val="00236FF7"/>
    <w:rsid w:val="00276CCE"/>
    <w:rsid w:val="00355CA8"/>
    <w:rsid w:val="00395C52"/>
    <w:rsid w:val="0047766F"/>
    <w:rsid w:val="004B76F7"/>
    <w:rsid w:val="006274A7"/>
    <w:rsid w:val="006528A3"/>
    <w:rsid w:val="00737CE6"/>
    <w:rsid w:val="00853215"/>
    <w:rsid w:val="008802AB"/>
    <w:rsid w:val="00BE2C71"/>
    <w:rsid w:val="00D23787"/>
  </w:rsids>
  <m:mathPr>
    <m:mathFont m:val="Cambria Math"/>
    <m:brkBin m:val="before"/>
    <m:brkBinSub m:val="--"/>
    <m:smallFrac m:val="0"/>
    <m:dispDef/>
    <m:lMargin m:val="0"/>
    <m:rMargin m:val="0"/>
    <m:defJc m:val="centerGroup"/>
    <m:wrapIndent m:val="1440"/>
    <m:intLim m:val="subSup"/>
    <m:naryLim m:val="undOvr"/>
  </m:mathPr>
  <w:themeFontLang w:val="en-P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15673"/>
  <w15:chartTrackingRefBased/>
  <w15:docId w15:val="{74360B3F-BD09-6747-8C7C-1DE82442E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5C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5C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95C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95C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395C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5C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5C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5C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5C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C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5C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95C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95C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395C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5C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5C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5C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5C52"/>
    <w:rPr>
      <w:rFonts w:eastAsiaTheme="majorEastAsia" w:cstheme="majorBidi"/>
      <w:color w:val="272727" w:themeColor="text1" w:themeTint="D8"/>
    </w:rPr>
  </w:style>
  <w:style w:type="paragraph" w:styleId="Title">
    <w:name w:val="Title"/>
    <w:basedOn w:val="Normal"/>
    <w:next w:val="Normal"/>
    <w:link w:val="TitleChar"/>
    <w:uiPriority w:val="10"/>
    <w:qFormat/>
    <w:rsid w:val="00395C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5C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5C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5C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5C52"/>
    <w:pPr>
      <w:spacing w:before="160"/>
      <w:jc w:val="center"/>
    </w:pPr>
    <w:rPr>
      <w:i/>
      <w:iCs/>
      <w:color w:val="404040" w:themeColor="text1" w:themeTint="BF"/>
    </w:rPr>
  </w:style>
  <w:style w:type="character" w:customStyle="1" w:styleId="QuoteChar">
    <w:name w:val="Quote Char"/>
    <w:basedOn w:val="DefaultParagraphFont"/>
    <w:link w:val="Quote"/>
    <w:uiPriority w:val="29"/>
    <w:rsid w:val="00395C52"/>
    <w:rPr>
      <w:i/>
      <w:iCs/>
      <w:color w:val="404040" w:themeColor="text1" w:themeTint="BF"/>
    </w:rPr>
  </w:style>
  <w:style w:type="paragraph" w:styleId="ListParagraph">
    <w:name w:val="List Paragraph"/>
    <w:basedOn w:val="Normal"/>
    <w:uiPriority w:val="34"/>
    <w:qFormat/>
    <w:rsid w:val="00395C52"/>
    <w:pPr>
      <w:ind w:left="720"/>
      <w:contextualSpacing/>
    </w:pPr>
  </w:style>
  <w:style w:type="character" w:styleId="IntenseEmphasis">
    <w:name w:val="Intense Emphasis"/>
    <w:basedOn w:val="DefaultParagraphFont"/>
    <w:uiPriority w:val="21"/>
    <w:qFormat/>
    <w:rsid w:val="00395C52"/>
    <w:rPr>
      <w:i/>
      <w:iCs/>
      <w:color w:val="0F4761" w:themeColor="accent1" w:themeShade="BF"/>
    </w:rPr>
  </w:style>
  <w:style w:type="paragraph" w:styleId="IntenseQuote">
    <w:name w:val="Intense Quote"/>
    <w:basedOn w:val="Normal"/>
    <w:next w:val="Normal"/>
    <w:link w:val="IntenseQuoteChar"/>
    <w:uiPriority w:val="30"/>
    <w:qFormat/>
    <w:rsid w:val="00395C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5C52"/>
    <w:rPr>
      <w:i/>
      <w:iCs/>
      <w:color w:val="0F4761" w:themeColor="accent1" w:themeShade="BF"/>
    </w:rPr>
  </w:style>
  <w:style w:type="character" w:styleId="IntenseReference">
    <w:name w:val="Intense Reference"/>
    <w:basedOn w:val="DefaultParagraphFont"/>
    <w:uiPriority w:val="32"/>
    <w:qFormat/>
    <w:rsid w:val="00395C52"/>
    <w:rPr>
      <w:b/>
      <w:bCs/>
      <w:smallCaps/>
      <w:color w:val="0F4761" w:themeColor="accent1" w:themeShade="BF"/>
      <w:spacing w:val="5"/>
    </w:rPr>
  </w:style>
  <w:style w:type="character" w:styleId="Strong">
    <w:name w:val="Strong"/>
    <w:basedOn w:val="DefaultParagraphFont"/>
    <w:uiPriority w:val="22"/>
    <w:qFormat/>
    <w:rsid w:val="008802AB"/>
    <w:rPr>
      <w:b/>
      <w:bCs/>
    </w:rPr>
  </w:style>
  <w:style w:type="paragraph" w:styleId="NormalWeb">
    <w:name w:val="Normal (Web)"/>
    <w:basedOn w:val="Normal"/>
    <w:uiPriority w:val="99"/>
    <w:unhideWhenUsed/>
    <w:rsid w:val="008802A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8802AB"/>
    <w:rPr>
      <w:i/>
      <w:iCs/>
    </w:rPr>
  </w:style>
  <w:style w:type="character" w:customStyle="1" w:styleId="ms-1">
    <w:name w:val="ms-1"/>
    <w:basedOn w:val="DefaultParagraphFont"/>
    <w:rsid w:val="00737CE6"/>
  </w:style>
  <w:style w:type="character" w:customStyle="1" w:styleId="max-w-15ch">
    <w:name w:val="max-w-[15ch]"/>
    <w:basedOn w:val="DefaultParagraphFont"/>
    <w:rsid w:val="00737C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6</Pages>
  <Words>1325</Words>
  <Characters>7553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Dasa, Asma</dc:creator>
  <cp:keywords/>
  <dc:description/>
  <cp:lastModifiedBy>Dasa, Asma</cp:lastModifiedBy>
  <cp:revision>1</cp:revision>
  <dcterms:created xsi:type="dcterms:W3CDTF">2025-10-20T15:04:00Z</dcterms:created>
  <dcterms:modified xsi:type="dcterms:W3CDTF">2025-10-20T16:20:00Z</dcterms:modified>
</cp:coreProperties>
</file>